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AE" w:rsidRPr="00944784" w:rsidRDefault="00C25AAE" w:rsidP="009E691A">
      <w:pPr>
        <w:pStyle w:val="Title"/>
        <w:rPr>
          <w:color w:val="993366"/>
          <w:sz w:val="28"/>
          <w:szCs w:val="28"/>
        </w:rPr>
      </w:pPr>
      <w:bookmarkStart w:id="0" w:name="_GoBack"/>
      <w:bookmarkEnd w:id="0"/>
      <w:r w:rsidRPr="00944784">
        <w:rPr>
          <w:color w:val="993366"/>
          <w:sz w:val="28"/>
          <w:szCs w:val="28"/>
        </w:rPr>
        <w:t>GUIDELINES FOR FUNDING</w:t>
      </w:r>
    </w:p>
    <w:p w:rsidR="00C25AAE" w:rsidRDefault="00C25AAE">
      <w:pPr>
        <w:pStyle w:val="Subtitle"/>
        <w:rPr>
          <w:sz w:val="20"/>
          <w:szCs w:val="28"/>
        </w:rPr>
      </w:pPr>
    </w:p>
    <w:p w:rsidR="00C25AAE" w:rsidRPr="00F418CD" w:rsidRDefault="00C25AAE">
      <w:pPr>
        <w:jc w:val="both"/>
        <w:rPr>
          <w:b/>
          <w:sz w:val="24"/>
          <w:szCs w:val="24"/>
        </w:rPr>
      </w:pPr>
      <w:r w:rsidRPr="00F418CD">
        <w:rPr>
          <w:b/>
          <w:sz w:val="24"/>
          <w:szCs w:val="24"/>
        </w:rPr>
        <w:t>The Deepwood Foundation provides grants and gifts to programs and activities supporting persons with developmental disabilities; aids such persons directly, where appropriate; and promote</w:t>
      </w:r>
      <w:r w:rsidR="002D354F" w:rsidRPr="00F418CD">
        <w:rPr>
          <w:b/>
          <w:sz w:val="24"/>
          <w:szCs w:val="24"/>
        </w:rPr>
        <w:t>s</w:t>
      </w:r>
      <w:r w:rsidRPr="00F418CD">
        <w:rPr>
          <w:b/>
          <w:sz w:val="24"/>
          <w:szCs w:val="24"/>
        </w:rPr>
        <w:t xml:space="preserve"> community awareness of the needs and abilities of </w:t>
      </w:r>
      <w:r w:rsidR="002D354F" w:rsidRPr="00F418CD">
        <w:rPr>
          <w:b/>
          <w:sz w:val="24"/>
          <w:szCs w:val="24"/>
        </w:rPr>
        <w:t>individuals with disabilities.</w:t>
      </w:r>
    </w:p>
    <w:p w:rsidR="00C25AAE" w:rsidRPr="00F418CD" w:rsidRDefault="00C25AAE">
      <w:pPr>
        <w:jc w:val="both"/>
        <w:rPr>
          <w:b/>
        </w:rPr>
      </w:pPr>
    </w:p>
    <w:p w:rsidR="00C25AAE" w:rsidRPr="00F418CD" w:rsidRDefault="002D354F">
      <w:pPr>
        <w:jc w:val="both"/>
        <w:rPr>
          <w:b/>
          <w:sz w:val="24"/>
          <w:szCs w:val="24"/>
        </w:rPr>
      </w:pPr>
      <w:r w:rsidRPr="00F418CD">
        <w:rPr>
          <w:b/>
          <w:sz w:val="24"/>
          <w:szCs w:val="24"/>
        </w:rPr>
        <w:t>I</w:t>
      </w:r>
      <w:r w:rsidR="00C25AAE" w:rsidRPr="00F418CD">
        <w:rPr>
          <w:b/>
          <w:sz w:val="24"/>
          <w:szCs w:val="24"/>
        </w:rPr>
        <w:t xml:space="preserve">ndividuals or </w:t>
      </w:r>
      <w:r w:rsidRPr="00F418CD">
        <w:rPr>
          <w:b/>
          <w:sz w:val="24"/>
          <w:szCs w:val="24"/>
        </w:rPr>
        <w:t>programs</w:t>
      </w:r>
      <w:r w:rsidR="00C25AAE" w:rsidRPr="00F418CD">
        <w:rPr>
          <w:b/>
          <w:sz w:val="24"/>
          <w:szCs w:val="24"/>
        </w:rPr>
        <w:t xml:space="preserve"> can be funded up to </w:t>
      </w:r>
      <w:r w:rsidR="00944784" w:rsidRPr="00F418CD">
        <w:rPr>
          <w:b/>
          <w:sz w:val="24"/>
          <w:szCs w:val="24"/>
        </w:rPr>
        <w:t>2</w:t>
      </w:r>
      <w:r w:rsidR="00C25AAE" w:rsidRPr="00F418CD">
        <w:rPr>
          <w:b/>
          <w:sz w:val="24"/>
          <w:szCs w:val="24"/>
        </w:rPr>
        <w:t xml:space="preserve"> times in a fiscal year, not to exceed $</w:t>
      </w:r>
      <w:r w:rsidR="00944784" w:rsidRPr="00F418CD">
        <w:rPr>
          <w:b/>
          <w:sz w:val="24"/>
          <w:szCs w:val="24"/>
        </w:rPr>
        <w:t>2500</w:t>
      </w:r>
      <w:r w:rsidR="00C25AAE" w:rsidRPr="00F418CD">
        <w:rPr>
          <w:b/>
          <w:sz w:val="24"/>
          <w:szCs w:val="24"/>
        </w:rPr>
        <w:t>.00.</w:t>
      </w:r>
      <w:r w:rsidR="00F61272" w:rsidRPr="00F418CD">
        <w:rPr>
          <w:b/>
          <w:sz w:val="24"/>
          <w:szCs w:val="24"/>
        </w:rPr>
        <w:t xml:space="preserve">  Priority will be given to </w:t>
      </w:r>
      <w:r w:rsidR="00944784" w:rsidRPr="00F418CD">
        <w:rPr>
          <w:b/>
          <w:sz w:val="24"/>
          <w:szCs w:val="24"/>
        </w:rPr>
        <w:t xml:space="preserve">health and safety issues and </w:t>
      </w:r>
      <w:r w:rsidR="00F61272" w:rsidRPr="00F418CD">
        <w:rPr>
          <w:b/>
          <w:sz w:val="24"/>
          <w:szCs w:val="24"/>
        </w:rPr>
        <w:t xml:space="preserve">those individuals who have not received assistance in the last fiscal year.  </w:t>
      </w:r>
      <w:r w:rsidR="00C25AAE" w:rsidRPr="00F418CD">
        <w:rPr>
          <w:b/>
          <w:sz w:val="24"/>
          <w:szCs w:val="24"/>
        </w:rPr>
        <w:t xml:space="preserve"> </w:t>
      </w:r>
    </w:p>
    <w:p w:rsidR="00F61272" w:rsidRPr="00F418CD" w:rsidRDefault="00F61272">
      <w:pPr>
        <w:jc w:val="both"/>
        <w:rPr>
          <w:b/>
        </w:rPr>
      </w:pPr>
    </w:p>
    <w:p w:rsidR="00C25AAE" w:rsidRPr="00F418CD" w:rsidRDefault="002D354F">
      <w:pPr>
        <w:pStyle w:val="BodyText"/>
        <w:rPr>
          <w:b/>
          <w:sz w:val="24"/>
          <w:szCs w:val="24"/>
        </w:rPr>
      </w:pPr>
      <w:r w:rsidRPr="00F418CD">
        <w:rPr>
          <w:b/>
          <w:sz w:val="24"/>
          <w:szCs w:val="24"/>
        </w:rPr>
        <w:t xml:space="preserve">Once approved by the Community Assistance Committee a letter will be sent to the individual, so that he or she can share it with the vendor.  The vendor should bill the Foundation directly.  </w:t>
      </w:r>
      <w:r w:rsidR="00C25AAE" w:rsidRPr="00F418CD">
        <w:rPr>
          <w:b/>
          <w:sz w:val="24"/>
          <w:szCs w:val="24"/>
        </w:rPr>
        <w:t>The following guidelines have been established to improve the tracking of Grant request</w:t>
      </w:r>
      <w:r w:rsidR="00BC132A" w:rsidRPr="00F418CD">
        <w:rPr>
          <w:b/>
          <w:sz w:val="24"/>
          <w:szCs w:val="24"/>
        </w:rPr>
        <w:t>s</w:t>
      </w:r>
      <w:r w:rsidR="00C25AAE" w:rsidRPr="00F418CD">
        <w:rPr>
          <w:b/>
          <w:sz w:val="24"/>
          <w:szCs w:val="24"/>
        </w:rPr>
        <w:t xml:space="preserve"> and verification of the funding supplied to the various programs and individuals receiving Foundation funds.</w:t>
      </w:r>
    </w:p>
    <w:p w:rsidR="00C25AAE" w:rsidRPr="00F418CD" w:rsidRDefault="00C25AAE" w:rsidP="00961561">
      <w:pPr>
        <w:pStyle w:val="Heading2"/>
        <w:rPr>
          <w:color w:val="C00000"/>
          <w:sz w:val="28"/>
          <w:szCs w:val="28"/>
        </w:rPr>
      </w:pPr>
      <w:r w:rsidRPr="00F418CD">
        <w:rPr>
          <w:color w:val="C00000"/>
          <w:sz w:val="28"/>
          <w:szCs w:val="28"/>
        </w:rPr>
        <w:t>GRANT APPLICATION</w:t>
      </w:r>
      <w:r w:rsidR="00961561" w:rsidRPr="00F418CD">
        <w:rPr>
          <w:color w:val="C00000"/>
          <w:sz w:val="28"/>
          <w:szCs w:val="28"/>
        </w:rPr>
        <w:t>S</w:t>
      </w:r>
    </w:p>
    <w:p w:rsidR="00C25AAE" w:rsidRPr="00F418CD" w:rsidRDefault="00C25AAE">
      <w:pPr>
        <w:rPr>
          <w:color w:val="C00000"/>
        </w:rPr>
      </w:pPr>
    </w:p>
    <w:p w:rsidR="00E633F1" w:rsidRPr="00F418CD" w:rsidRDefault="00C25AAE" w:rsidP="00E633F1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 xml:space="preserve">Those wishing to apply for </w:t>
      </w:r>
      <w:r w:rsidR="00961561" w:rsidRPr="00F418CD">
        <w:rPr>
          <w:sz w:val="26"/>
          <w:szCs w:val="26"/>
        </w:rPr>
        <w:t>assistance</w:t>
      </w:r>
      <w:r w:rsidRPr="00F418CD">
        <w:rPr>
          <w:sz w:val="26"/>
          <w:szCs w:val="26"/>
        </w:rPr>
        <w:t xml:space="preserve"> from the Deepwood Foundation</w:t>
      </w:r>
      <w:r w:rsidR="00F61272" w:rsidRPr="00F418CD">
        <w:rPr>
          <w:sz w:val="26"/>
          <w:szCs w:val="26"/>
        </w:rPr>
        <w:t xml:space="preserve"> and The Deepwood Run </w:t>
      </w:r>
      <w:r w:rsidRPr="00F418CD">
        <w:rPr>
          <w:sz w:val="26"/>
          <w:szCs w:val="26"/>
        </w:rPr>
        <w:t xml:space="preserve">may </w:t>
      </w:r>
      <w:r w:rsidR="00F61272" w:rsidRPr="00F418CD">
        <w:rPr>
          <w:sz w:val="26"/>
          <w:szCs w:val="26"/>
        </w:rPr>
        <w:t xml:space="preserve">download an application from our website at deepwoodfoundation.org or </w:t>
      </w:r>
      <w:r w:rsidRPr="00F418CD">
        <w:rPr>
          <w:sz w:val="26"/>
          <w:szCs w:val="26"/>
        </w:rPr>
        <w:t>call the Foundation’s office to request an ap</w:t>
      </w:r>
      <w:r w:rsidR="00F61272" w:rsidRPr="00F418CD">
        <w:rPr>
          <w:sz w:val="26"/>
          <w:szCs w:val="26"/>
        </w:rPr>
        <w:t>plication.</w:t>
      </w:r>
    </w:p>
    <w:p w:rsidR="00E633F1" w:rsidRPr="00F418CD" w:rsidRDefault="00E633F1" w:rsidP="00E633F1">
      <w:pPr>
        <w:ind w:left="360"/>
        <w:jc w:val="both"/>
      </w:pPr>
    </w:p>
    <w:p w:rsidR="00F61272" w:rsidRPr="00F418CD" w:rsidRDefault="00E633F1" w:rsidP="00E633F1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b/>
          <w:sz w:val="26"/>
          <w:szCs w:val="26"/>
        </w:rPr>
        <w:t>Grant Applications</w:t>
      </w:r>
      <w:r w:rsidR="00944784" w:rsidRPr="00F418CD">
        <w:rPr>
          <w:b/>
          <w:sz w:val="26"/>
          <w:szCs w:val="26"/>
        </w:rPr>
        <w:t xml:space="preserve"> will not be considered if they are incomplete. A current year application</w:t>
      </w:r>
      <w:r w:rsidR="00944784" w:rsidRPr="00F418CD">
        <w:rPr>
          <w:sz w:val="26"/>
          <w:szCs w:val="26"/>
        </w:rPr>
        <w:t xml:space="preserve"> </w:t>
      </w:r>
      <w:r w:rsidRPr="00F418CD">
        <w:rPr>
          <w:sz w:val="26"/>
          <w:szCs w:val="26"/>
        </w:rPr>
        <w:t xml:space="preserve">must be completed in their </w:t>
      </w:r>
      <w:r w:rsidRPr="00F418CD">
        <w:rPr>
          <w:b/>
          <w:sz w:val="26"/>
          <w:szCs w:val="26"/>
        </w:rPr>
        <w:t>entirety</w:t>
      </w:r>
      <w:r w:rsidRPr="00F418CD">
        <w:rPr>
          <w:sz w:val="26"/>
          <w:szCs w:val="26"/>
        </w:rPr>
        <w:t xml:space="preserve"> and returned to the Deepwood Foundation – incomplete applications will be returned.  </w:t>
      </w:r>
      <w:r w:rsidR="00F61272" w:rsidRPr="00F418CD">
        <w:rPr>
          <w:sz w:val="26"/>
          <w:szCs w:val="26"/>
        </w:rPr>
        <w:t xml:space="preserve">Support documentation is essential and must be included, i.e. financials, diagnosis, vendor quotes.  </w:t>
      </w:r>
    </w:p>
    <w:p w:rsidR="00944784" w:rsidRPr="00F418CD" w:rsidRDefault="00944784" w:rsidP="00944784">
      <w:pPr>
        <w:pStyle w:val="ListParagraph"/>
      </w:pPr>
    </w:p>
    <w:p w:rsidR="00944784" w:rsidRPr="00F418CD" w:rsidRDefault="00944784" w:rsidP="00E633F1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 xml:space="preserve">If an individual is living with his/her family then the full family/household income must be </w:t>
      </w:r>
      <w:r w:rsidR="00580BE6" w:rsidRPr="00F418CD">
        <w:rPr>
          <w:sz w:val="26"/>
          <w:szCs w:val="26"/>
        </w:rPr>
        <w:t>considered</w:t>
      </w:r>
      <w:r w:rsidRPr="00F418CD">
        <w:rPr>
          <w:sz w:val="26"/>
          <w:szCs w:val="26"/>
        </w:rPr>
        <w:t>.  At 23 years of age, only the individual income is required.</w:t>
      </w:r>
    </w:p>
    <w:p w:rsidR="00944784" w:rsidRPr="00F418CD" w:rsidRDefault="00944784" w:rsidP="00944784">
      <w:pPr>
        <w:pStyle w:val="ListParagraph"/>
      </w:pPr>
    </w:p>
    <w:p w:rsidR="00944784" w:rsidRPr="00F418CD" w:rsidRDefault="00944784" w:rsidP="00E633F1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>A sliding fee scale equivalent to 200% of the Federal Poverty level for the year is applied to all request</w:t>
      </w:r>
      <w:r w:rsidR="00580BE6" w:rsidRPr="00F418CD">
        <w:rPr>
          <w:sz w:val="26"/>
          <w:szCs w:val="26"/>
        </w:rPr>
        <w:t xml:space="preserve">s. </w:t>
      </w:r>
      <w:r w:rsidRPr="00F418CD">
        <w:rPr>
          <w:sz w:val="26"/>
          <w:szCs w:val="26"/>
        </w:rPr>
        <w:t xml:space="preserve">  </w:t>
      </w:r>
    </w:p>
    <w:p w:rsidR="00F61272" w:rsidRPr="00F418CD" w:rsidRDefault="00F61272" w:rsidP="00F61272">
      <w:pPr>
        <w:ind w:left="765"/>
        <w:jc w:val="both"/>
      </w:pPr>
    </w:p>
    <w:p w:rsidR="00F61272" w:rsidRPr="00F418CD" w:rsidRDefault="00F61272" w:rsidP="00F61272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>We are unable to fund items that are already purchased or services already completed.</w:t>
      </w:r>
    </w:p>
    <w:p w:rsidR="00F61272" w:rsidRPr="00F418CD" w:rsidRDefault="00F61272" w:rsidP="00F61272">
      <w:pPr>
        <w:ind w:left="765"/>
        <w:jc w:val="both"/>
      </w:pPr>
    </w:p>
    <w:p w:rsidR="00E633F1" w:rsidRPr="00F418CD" w:rsidRDefault="00E633F1" w:rsidP="00E633F1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 xml:space="preserve">Community Assistance Reviews are held </w:t>
      </w:r>
      <w:r w:rsidR="00961561" w:rsidRPr="00F418CD">
        <w:rPr>
          <w:sz w:val="26"/>
          <w:szCs w:val="26"/>
        </w:rPr>
        <w:t xml:space="preserve">quarterly </w:t>
      </w:r>
      <w:r w:rsidRPr="00F418CD">
        <w:rPr>
          <w:sz w:val="26"/>
          <w:szCs w:val="26"/>
        </w:rPr>
        <w:t xml:space="preserve">over a 12-month period </w:t>
      </w:r>
      <w:r w:rsidR="00961561" w:rsidRPr="00F418CD">
        <w:rPr>
          <w:sz w:val="26"/>
          <w:szCs w:val="26"/>
        </w:rPr>
        <w:t>during</w:t>
      </w:r>
      <w:r w:rsidRPr="00F418CD">
        <w:rPr>
          <w:sz w:val="26"/>
          <w:szCs w:val="26"/>
        </w:rPr>
        <w:t xml:space="preserve"> the months </w:t>
      </w:r>
      <w:proofErr w:type="gramStart"/>
      <w:r w:rsidRPr="00F418CD">
        <w:rPr>
          <w:sz w:val="26"/>
          <w:szCs w:val="26"/>
        </w:rPr>
        <w:t xml:space="preserve">of </w:t>
      </w:r>
      <w:r w:rsidR="00944784" w:rsidRPr="00F418CD">
        <w:rPr>
          <w:sz w:val="26"/>
          <w:szCs w:val="26"/>
        </w:rPr>
        <w:t xml:space="preserve"> </w:t>
      </w:r>
      <w:r w:rsidRPr="00F418CD">
        <w:rPr>
          <w:b/>
          <w:sz w:val="26"/>
          <w:szCs w:val="26"/>
        </w:rPr>
        <w:t>February</w:t>
      </w:r>
      <w:proofErr w:type="gramEnd"/>
      <w:r w:rsidRPr="00F418CD">
        <w:rPr>
          <w:b/>
          <w:sz w:val="26"/>
          <w:szCs w:val="26"/>
        </w:rPr>
        <w:t xml:space="preserve">, </w:t>
      </w:r>
      <w:r w:rsidR="00944784" w:rsidRPr="00F418CD">
        <w:rPr>
          <w:b/>
          <w:sz w:val="26"/>
          <w:szCs w:val="26"/>
        </w:rPr>
        <w:t xml:space="preserve"> </w:t>
      </w:r>
      <w:r w:rsidRPr="00F418CD">
        <w:rPr>
          <w:b/>
          <w:sz w:val="26"/>
          <w:szCs w:val="26"/>
        </w:rPr>
        <w:t xml:space="preserve">May, </w:t>
      </w:r>
      <w:r w:rsidR="00944784" w:rsidRPr="00F418CD">
        <w:rPr>
          <w:b/>
          <w:sz w:val="26"/>
          <w:szCs w:val="26"/>
        </w:rPr>
        <w:t xml:space="preserve"> </w:t>
      </w:r>
      <w:r w:rsidRPr="00F418CD">
        <w:rPr>
          <w:b/>
          <w:sz w:val="26"/>
          <w:szCs w:val="26"/>
        </w:rPr>
        <w:t xml:space="preserve">August, and </w:t>
      </w:r>
      <w:r w:rsidR="00E555C1" w:rsidRPr="00F418CD">
        <w:rPr>
          <w:b/>
          <w:sz w:val="26"/>
          <w:szCs w:val="26"/>
        </w:rPr>
        <w:t>October</w:t>
      </w:r>
      <w:r w:rsidRPr="00F418CD">
        <w:rPr>
          <w:sz w:val="26"/>
          <w:szCs w:val="26"/>
        </w:rPr>
        <w:t xml:space="preserve">.  </w:t>
      </w:r>
      <w:r w:rsidRPr="00F418CD">
        <w:rPr>
          <w:b/>
          <w:sz w:val="26"/>
          <w:szCs w:val="26"/>
          <w:u w:val="single"/>
        </w:rPr>
        <w:t>Those applications received by the 1</w:t>
      </w:r>
      <w:r w:rsidRPr="00F418CD">
        <w:rPr>
          <w:b/>
          <w:sz w:val="26"/>
          <w:szCs w:val="26"/>
          <w:u w:val="single"/>
          <w:vertAlign w:val="superscript"/>
        </w:rPr>
        <w:t>st</w:t>
      </w:r>
      <w:r w:rsidRPr="00F418CD">
        <w:rPr>
          <w:b/>
          <w:sz w:val="26"/>
          <w:szCs w:val="26"/>
          <w:u w:val="single"/>
        </w:rPr>
        <w:t xml:space="preserve"> of the review month (i.e. May 1</w:t>
      </w:r>
      <w:r w:rsidRPr="00F418CD">
        <w:rPr>
          <w:b/>
          <w:sz w:val="26"/>
          <w:szCs w:val="26"/>
          <w:u w:val="single"/>
          <w:vertAlign w:val="superscript"/>
        </w:rPr>
        <w:t>st</w:t>
      </w:r>
      <w:r w:rsidRPr="00F418CD">
        <w:rPr>
          <w:b/>
          <w:sz w:val="26"/>
          <w:szCs w:val="26"/>
          <w:u w:val="single"/>
        </w:rPr>
        <w:t>) will be reviewed that month</w:t>
      </w:r>
      <w:r w:rsidRPr="00F418CD">
        <w:rPr>
          <w:sz w:val="26"/>
          <w:szCs w:val="26"/>
        </w:rPr>
        <w:t>.  Those received after the 1</w:t>
      </w:r>
      <w:r w:rsidRPr="00F418CD">
        <w:rPr>
          <w:sz w:val="26"/>
          <w:szCs w:val="26"/>
          <w:vertAlign w:val="superscript"/>
        </w:rPr>
        <w:t>st</w:t>
      </w:r>
      <w:r w:rsidRPr="00F418CD">
        <w:rPr>
          <w:sz w:val="26"/>
          <w:szCs w:val="26"/>
        </w:rPr>
        <w:t xml:space="preserve"> </w:t>
      </w:r>
      <w:r w:rsidR="00961561" w:rsidRPr="00F418CD">
        <w:rPr>
          <w:sz w:val="26"/>
          <w:szCs w:val="26"/>
        </w:rPr>
        <w:t xml:space="preserve">of the month </w:t>
      </w:r>
      <w:r w:rsidRPr="00F418CD">
        <w:rPr>
          <w:sz w:val="26"/>
          <w:szCs w:val="26"/>
        </w:rPr>
        <w:t xml:space="preserve">will be reviewed at the next quarterly meeting.  </w:t>
      </w:r>
    </w:p>
    <w:p w:rsidR="00BC132A" w:rsidRPr="00F418CD" w:rsidRDefault="00BC132A" w:rsidP="00BC132A">
      <w:pPr>
        <w:jc w:val="both"/>
      </w:pPr>
    </w:p>
    <w:p w:rsidR="00BC132A" w:rsidRPr="00F418CD" w:rsidRDefault="00BC132A" w:rsidP="00E633F1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>Please mail applications and supporting documentation to:</w:t>
      </w:r>
    </w:p>
    <w:p w:rsidR="00BC132A" w:rsidRPr="00F418CD" w:rsidRDefault="00BC132A" w:rsidP="00BC132A">
      <w:pPr>
        <w:ind w:left="360"/>
        <w:jc w:val="center"/>
        <w:rPr>
          <w:b/>
          <w:sz w:val="26"/>
          <w:szCs w:val="26"/>
        </w:rPr>
      </w:pPr>
      <w:r w:rsidRPr="00F418CD">
        <w:rPr>
          <w:b/>
          <w:sz w:val="26"/>
          <w:szCs w:val="26"/>
        </w:rPr>
        <w:t>Deepwood Foundation</w:t>
      </w:r>
    </w:p>
    <w:p w:rsidR="00BC132A" w:rsidRPr="00F418CD" w:rsidRDefault="00F61272" w:rsidP="00BC132A">
      <w:pPr>
        <w:ind w:left="360"/>
        <w:jc w:val="center"/>
        <w:rPr>
          <w:b/>
          <w:sz w:val="26"/>
          <w:szCs w:val="26"/>
        </w:rPr>
      </w:pPr>
      <w:r w:rsidRPr="00F418CD">
        <w:rPr>
          <w:b/>
          <w:sz w:val="26"/>
          <w:szCs w:val="26"/>
        </w:rPr>
        <w:t>8090 Broadmoor Road</w:t>
      </w:r>
      <w:r w:rsidR="00944784" w:rsidRPr="00F418CD">
        <w:rPr>
          <w:b/>
          <w:sz w:val="26"/>
          <w:szCs w:val="26"/>
        </w:rPr>
        <w:t xml:space="preserve">, </w:t>
      </w:r>
      <w:r w:rsidR="00BC132A" w:rsidRPr="00F418CD">
        <w:rPr>
          <w:b/>
          <w:sz w:val="26"/>
          <w:szCs w:val="26"/>
        </w:rPr>
        <w:t>Mentor, Ohio 44060</w:t>
      </w:r>
    </w:p>
    <w:p w:rsidR="00961561" w:rsidRPr="00F418CD" w:rsidRDefault="00961561" w:rsidP="00961561">
      <w:pPr>
        <w:jc w:val="both"/>
        <w:rPr>
          <w:sz w:val="26"/>
          <w:szCs w:val="26"/>
        </w:rPr>
      </w:pPr>
    </w:p>
    <w:p w:rsidR="00961561" w:rsidRPr="00F418CD" w:rsidRDefault="00961561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 xml:space="preserve">After reviewing the </w:t>
      </w:r>
      <w:r w:rsidR="00F61272" w:rsidRPr="00F418CD">
        <w:rPr>
          <w:sz w:val="26"/>
          <w:szCs w:val="26"/>
        </w:rPr>
        <w:t>grant</w:t>
      </w:r>
      <w:r w:rsidRPr="00F418CD">
        <w:rPr>
          <w:sz w:val="26"/>
          <w:szCs w:val="26"/>
        </w:rPr>
        <w:t xml:space="preserve"> requests, the committee will send a notice of approval or denial.   </w:t>
      </w:r>
      <w:r w:rsidRPr="00F418CD">
        <w:rPr>
          <w:b/>
          <w:sz w:val="26"/>
          <w:szCs w:val="26"/>
        </w:rPr>
        <w:t>Funding approval is valid for a period not to exceed 90 days from their date of issue</w:t>
      </w:r>
      <w:r w:rsidRPr="00F418CD">
        <w:rPr>
          <w:sz w:val="26"/>
          <w:szCs w:val="26"/>
        </w:rPr>
        <w:t>.</w:t>
      </w:r>
      <w:r w:rsidR="008320B5" w:rsidRPr="00F418CD">
        <w:rPr>
          <w:sz w:val="26"/>
          <w:szCs w:val="26"/>
        </w:rPr>
        <w:t xml:space="preserve"> </w:t>
      </w:r>
      <w:r w:rsidR="008320B5" w:rsidRPr="00F418CD">
        <w:rPr>
          <w:b/>
          <w:sz w:val="26"/>
          <w:szCs w:val="26"/>
        </w:rPr>
        <w:t>The decision of the review committee is final.</w:t>
      </w:r>
    </w:p>
    <w:p w:rsidR="009E691A" w:rsidRPr="00F418CD" w:rsidRDefault="009E691A" w:rsidP="009E691A">
      <w:pPr>
        <w:ind w:left="765"/>
        <w:jc w:val="both"/>
      </w:pPr>
    </w:p>
    <w:p w:rsidR="009E691A" w:rsidRPr="00F418CD" w:rsidRDefault="009E691A">
      <w:pPr>
        <w:numPr>
          <w:ilvl w:val="0"/>
          <w:numId w:val="1"/>
        </w:numPr>
        <w:jc w:val="both"/>
        <w:rPr>
          <w:sz w:val="26"/>
          <w:szCs w:val="26"/>
        </w:rPr>
      </w:pPr>
      <w:r w:rsidRPr="00F418CD">
        <w:rPr>
          <w:sz w:val="26"/>
          <w:szCs w:val="26"/>
        </w:rPr>
        <w:t>Must be a Lake County resident.</w:t>
      </w:r>
    </w:p>
    <w:p w:rsidR="009E691A" w:rsidRPr="00F418CD" w:rsidRDefault="009E691A" w:rsidP="009E691A">
      <w:pPr>
        <w:jc w:val="both"/>
        <w:rPr>
          <w:sz w:val="24"/>
          <w:szCs w:val="24"/>
        </w:rPr>
      </w:pPr>
    </w:p>
    <w:p w:rsidR="00186DEE" w:rsidRPr="00F418CD" w:rsidRDefault="00961561" w:rsidP="00062393">
      <w:pPr>
        <w:jc w:val="both"/>
        <w:rPr>
          <w:b/>
          <w:sz w:val="24"/>
          <w:szCs w:val="24"/>
        </w:rPr>
      </w:pPr>
      <w:r w:rsidRPr="00F418CD">
        <w:rPr>
          <w:b/>
          <w:sz w:val="24"/>
          <w:szCs w:val="24"/>
        </w:rPr>
        <w:t xml:space="preserve">We are here to help. </w:t>
      </w:r>
      <w:r w:rsidRPr="00F418CD">
        <w:rPr>
          <w:sz w:val="24"/>
          <w:szCs w:val="24"/>
        </w:rPr>
        <w:t xml:space="preserve"> If you have any questions </w:t>
      </w:r>
      <w:r w:rsidR="00062393" w:rsidRPr="00F418CD">
        <w:rPr>
          <w:sz w:val="24"/>
          <w:szCs w:val="24"/>
        </w:rPr>
        <w:t xml:space="preserve">or need assistance in completing the application, </w:t>
      </w:r>
      <w:r w:rsidRPr="00F418CD">
        <w:rPr>
          <w:sz w:val="24"/>
          <w:szCs w:val="24"/>
        </w:rPr>
        <w:t>please call the Deepwood Foundation office at 440-350-5208 or email</w:t>
      </w:r>
      <w:r w:rsidR="00F61272" w:rsidRPr="00F418CD">
        <w:rPr>
          <w:sz w:val="24"/>
          <w:szCs w:val="24"/>
        </w:rPr>
        <w:t xml:space="preserve"> us at deepwood.foundation@lakeb</w:t>
      </w:r>
      <w:r w:rsidRPr="00F418CD">
        <w:rPr>
          <w:sz w:val="24"/>
          <w:szCs w:val="24"/>
        </w:rPr>
        <w:t xml:space="preserve">dd.org    </w:t>
      </w:r>
    </w:p>
    <w:sectPr w:rsidR="00186DEE" w:rsidRPr="00F418CD" w:rsidSect="009E691A">
      <w:headerReference w:type="default" r:id="rId8"/>
      <w:footerReference w:type="default" r:id="rId9"/>
      <w:pgSz w:w="12240" w:h="15840"/>
      <w:pgMar w:top="288" w:right="720" w:bottom="720" w:left="720" w:header="0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4A" w:rsidRDefault="0044604A">
      <w:r>
        <w:separator/>
      </w:r>
    </w:p>
  </w:endnote>
  <w:endnote w:type="continuationSeparator" w:id="0">
    <w:p w:rsidR="0044604A" w:rsidRDefault="0044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E" w:rsidRDefault="00944784">
    <w:pPr>
      <w:pStyle w:val="Footer"/>
    </w:pPr>
    <w:r>
      <w:t>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4A" w:rsidRDefault="0044604A">
      <w:r>
        <w:separator/>
      </w:r>
    </w:p>
  </w:footnote>
  <w:footnote w:type="continuationSeparator" w:id="0">
    <w:p w:rsidR="0044604A" w:rsidRDefault="0044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2A" w:rsidRDefault="00BC132A">
    <w:pPr>
      <w:tabs>
        <w:tab w:val="center" w:pos="4320"/>
        <w:tab w:val="right" w:pos="8640"/>
      </w:tabs>
      <w:rPr>
        <w:kern w:val="0"/>
      </w:rPr>
    </w:pPr>
  </w:p>
  <w:p w:rsidR="00BC132A" w:rsidRDefault="00BC132A">
    <w:pPr>
      <w:tabs>
        <w:tab w:val="center" w:pos="4320"/>
        <w:tab w:val="right" w:pos="8640"/>
      </w:tabs>
      <w:rPr>
        <w:kern w:val="0"/>
      </w:rPr>
    </w:pPr>
  </w:p>
  <w:p w:rsidR="00BC132A" w:rsidRDefault="00BC132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3D4F"/>
    <w:multiLevelType w:val="hybridMultilevel"/>
    <w:tmpl w:val="21808E46"/>
    <w:lvl w:ilvl="0" w:tplc="218A16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F"/>
    <w:rsid w:val="00062393"/>
    <w:rsid w:val="00080DAF"/>
    <w:rsid w:val="000D489A"/>
    <w:rsid w:val="00186DEE"/>
    <w:rsid w:val="002C2F50"/>
    <w:rsid w:val="002D354F"/>
    <w:rsid w:val="003F2D9C"/>
    <w:rsid w:val="0044604A"/>
    <w:rsid w:val="00580BE6"/>
    <w:rsid w:val="008320B5"/>
    <w:rsid w:val="00944784"/>
    <w:rsid w:val="00961561"/>
    <w:rsid w:val="009E691A"/>
    <w:rsid w:val="00BC132A"/>
    <w:rsid w:val="00C25AAE"/>
    <w:rsid w:val="00DD2091"/>
    <w:rsid w:val="00E555C1"/>
    <w:rsid w:val="00E633F1"/>
    <w:rsid w:val="00F418CD"/>
    <w:rsid w:val="00F61272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F60803-7515-4C8E-A943-928E6FA1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5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2C2F50"/>
    <w:pPr>
      <w:keepNext/>
      <w:ind w:left="36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C2F50"/>
    <w:pPr>
      <w:keepNext/>
      <w:jc w:val="center"/>
      <w:outlineLvl w:val="1"/>
    </w:pPr>
    <w:rPr>
      <w:b/>
      <w:bCs/>
      <w:color w:val="FF0000"/>
      <w:sz w:val="48"/>
    </w:rPr>
  </w:style>
  <w:style w:type="paragraph" w:styleId="Heading3">
    <w:name w:val="heading 3"/>
    <w:basedOn w:val="Normal"/>
    <w:next w:val="Normal"/>
    <w:qFormat/>
    <w:rsid w:val="002C2F50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C2F50"/>
    <w:pPr>
      <w:keepNext/>
      <w:jc w:val="center"/>
      <w:outlineLvl w:val="3"/>
    </w:pPr>
    <w:rPr>
      <w:color w:val="FF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F5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2F50"/>
    <w:pPr>
      <w:jc w:val="center"/>
    </w:pPr>
    <w:rPr>
      <w:b/>
      <w:bCs/>
      <w:color w:val="FF0000"/>
      <w:sz w:val="48"/>
      <w:szCs w:val="48"/>
    </w:rPr>
  </w:style>
  <w:style w:type="paragraph" w:styleId="BodyText">
    <w:name w:val="Body Text"/>
    <w:basedOn w:val="Normal"/>
    <w:rsid w:val="002C2F50"/>
    <w:pPr>
      <w:jc w:val="both"/>
    </w:pPr>
    <w:rPr>
      <w:sz w:val="28"/>
      <w:szCs w:val="28"/>
    </w:rPr>
  </w:style>
  <w:style w:type="paragraph" w:styleId="Subtitle">
    <w:name w:val="Subtitle"/>
    <w:basedOn w:val="Normal"/>
    <w:qFormat/>
    <w:rsid w:val="002C2F50"/>
    <w:pPr>
      <w:jc w:val="center"/>
    </w:pPr>
    <w:rPr>
      <w:b/>
      <w:bCs/>
      <w:color w:val="FF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9447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4BD6-52BA-4EA4-A83B-C4F2ECA6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FUNDING</vt:lpstr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FUNDING</dc:title>
  <dc:creator>Edward Dodaro</dc:creator>
  <cp:lastModifiedBy>Rikke Coach</cp:lastModifiedBy>
  <cp:revision>2</cp:revision>
  <cp:lastPrinted>2017-02-09T16:53:00Z</cp:lastPrinted>
  <dcterms:created xsi:type="dcterms:W3CDTF">2018-09-24T17:54:00Z</dcterms:created>
  <dcterms:modified xsi:type="dcterms:W3CDTF">2018-09-24T17:54:00Z</dcterms:modified>
</cp:coreProperties>
</file>